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3B2" w:rsidRDefault="006512A5" w:rsidP="00F163B2">
      <w:pPr>
        <w:pStyle w:val="a3"/>
        <w:shd w:val="clear" w:color="auto" w:fill="FFFFFF"/>
        <w:spacing w:before="0" w:beforeAutospacing="0" w:after="0" w:afterAutospacing="0" w:line="500" w:lineRule="exact"/>
        <w:jc w:val="center"/>
        <w:rPr>
          <w:rFonts w:ascii="华文中宋" w:eastAsia="华文中宋" w:hAnsi="华文中宋" w:cstheme="minorBidi"/>
          <w:b/>
          <w:bCs/>
          <w:kern w:val="2"/>
          <w:sz w:val="36"/>
          <w:szCs w:val="36"/>
          <w:shd w:val="clear" w:color="auto" w:fill="FFFFFF"/>
        </w:rPr>
      </w:pPr>
      <w:r>
        <w:rPr>
          <w:rFonts w:ascii="华文中宋" w:eastAsia="华文中宋" w:hAnsi="华文中宋" w:cstheme="minorBidi" w:hint="eastAsia"/>
          <w:b/>
          <w:bCs/>
          <w:kern w:val="2"/>
          <w:sz w:val="36"/>
          <w:szCs w:val="36"/>
          <w:shd w:val="clear" w:color="auto" w:fill="FFFFFF"/>
        </w:rPr>
        <w:t>山西</w:t>
      </w:r>
      <w:r w:rsidR="00F163B2" w:rsidRPr="00F163B2">
        <w:rPr>
          <w:rFonts w:ascii="华文中宋" w:eastAsia="华文中宋" w:hAnsi="华文中宋" w:cstheme="minorBidi" w:hint="eastAsia"/>
          <w:b/>
          <w:bCs/>
          <w:kern w:val="2"/>
          <w:sz w:val="36"/>
          <w:szCs w:val="36"/>
          <w:shd w:val="clear" w:color="auto" w:fill="FFFFFF"/>
        </w:rPr>
        <w:t>省纪委监委公开曝光</w:t>
      </w:r>
      <w:r w:rsidR="00F163B2" w:rsidRPr="00F163B2">
        <w:rPr>
          <w:rFonts w:ascii="华文中宋" w:eastAsia="华文中宋" w:hAnsi="华文中宋" w:cstheme="minorBidi"/>
          <w:b/>
          <w:bCs/>
          <w:kern w:val="2"/>
          <w:sz w:val="36"/>
          <w:szCs w:val="36"/>
          <w:shd w:val="clear" w:color="auto" w:fill="FFFFFF"/>
        </w:rPr>
        <w:t>5起</w:t>
      </w:r>
    </w:p>
    <w:p w:rsidR="00F163B2" w:rsidRDefault="00F163B2" w:rsidP="00F163B2">
      <w:pPr>
        <w:pStyle w:val="a3"/>
        <w:shd w:val="clear" w:color="auto" w:fill="FFFFFF"/>
        <w:spacing w:before="0" w:beforeAutospacing="0" w:after="0" w:afterAutospacing="0" w:line="500" w:lineRule="exact"/>
        <w:jc w:val="center"/>
        <w:rPr>
          <w:rFonts w:ascii="华文中宋" w:eastAsia="华文中宋" w:hAnsi="华文中宋" w:cstheme="minorBidi"/>
          <w:b/>
          <w:bCs/>
          <w:kern w:val="2"/>
          <w:sz w:val="36"/>
          <w:szCs w:val="36"/>
          <w:shd w:val="clear" w:color="auto" w:fill="FFFFFF"/>
        </w:rPr>
      </w:pPr>
      <w:r w:rsidRPr="00F163B2">
        <w:rPr>
          <w:rFonts w:ascii="华文中宋" w:eastAsia="华文中宋" w:hAnsi="华文中宋" w:cstheme="minorBidi"/>
          <w:b/>
          <w:bCs/>
          <w:kern w:val="2"/>
          <w:sz w:val="36"/>
          <w:szCs w:val="36"/>
          <w:shd w:val="clear" w:color="auto" w:fill="FFFFFF"/>
        </w:rPr>
        <w:t>违反中央八项规定精神典型问题</w:t>
      </w:r>
    </w:p>
    <w:p w:rsidR="008E2AAF" w:rsidRPr="008E2AAF" w:rsidRDefault="00F163B2" w:rsidP="00F163B2">
      <w:pPr>
        <w:pStyle w:val="a3"/>
        <w:shd w:val="clear" w:color="auto" w:fill="FFFFFF"/>
        <w:spacing w:before="0" w:beforeAutospacing="0" w:after="0" w:afterAutospacing="0" w:line="500" w:lineRule="exact"/>
        <w:ind w:firstLineChars="200" w:firstLine="600"/>
        <w:rPr>
          <w:rFonts w:ascii="仿宋" w:eastAsia="仿宋" w:hAnsi="仿宋"/>
          <w:color w:val="000000"/>
          <w:sz w:val="30"/>
          <w:szCs w:val="30"/>
        </w:rPr>
      </w:pPr>
      <w:r w:rsidRPr="00F163B2">
        <w:rPr>
          <w:rFonts w:ascii="仿宋" w:eastAsia="仿宋" w:hAnsi="仿宋"/>
          <w:color w:val="000000"/>
          <w:sz w:val="30"/>
          <w:szCs w:val="30"/>
        </w:rPr>
        <w:t>2025年“五一”、</w:t>
      </w:r>
      <w:proofErr w:type="gramStart"/>
      <w:r w:rsidRPr="00F163B2">
        <w:rPr>
          <w:rFonts w:ascii="仿宋" w:eastAsia="仿宋" w:hAnsi="仿宋"/>
          <w:color w:val="000000"/>
          <w:sz w:val="30"/>
          <w:szCs w:val="30"/>
        </w:rPr>
        <w:t>端午将</w:t>
      </w:r>
      <w:proofErr w:type="gramEnd"/>
      <w:r w:rsidRPr="00F163B2">
        <w:rPr>
          <w:rFonts w:ascii="仿宋" w:eastAsia="仿宋" w:hAnsi="仿宋"/>
          <w:color w:val="000000"/>
          <w:sz w:val="30"/>
          <w:szCs w:val="30"/>
        </w:rPr>
        <w:t>至，为进一步严明纪律规矩，强化警示教育，营造风清气正的节日氛围，省纪委监委公开曝光5起近期查处的违反中央八项规定精神典型问题。具体如下：</w:t>
      </w:r>
    </w:p>
    <w:p w:rsidR="00F163B2" w:rsidRPr="00F163B2" w:rsidRDefault="00F163B2" w:rsidP="00F163B2">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F163B2">
        <w:rPr>
          <w:rFonts w:ascii="仿宋" w:eastAsia="仿宋" w:hAnsi="仿宋"/>
          <w:b/>
          <w:color w:val="000000"/>
          <w:sz w:val="30"/>
          <w:szCs w:val="30"/>
        </w:rPr>
        <w:t>1.省太</w:t>
      </w:r>
      <w:proofErr w:type="gramStart"/>
      <w:r w:rsidRPr="00F163B2">
        <w:rPr>
          <w:rFonts w:ascii="仿宋" w:eastAsia="仿宋" w:hAnsi="仿宋"/>
          <w:b/>
          <w:color w:val="000000"/>
          <w:sz w:val="30"/>
          <w:szCs w:val="30"/>
        </w:rPr>
        <w:t>忻</w:t>
      </w:r>
      <w:proofErr w:type="gramEnd"/>
      <w:r w:rsidRPr="00F163B2">
        <w:rPr>
          <w:rFonts w:ascii="仿宋" w:eastAsia="仿宋" w:hAnsi="仿宋"/>
          <w:b/>
          <w:color w:val="000000"/>
          <w:sz w:val="30"/>
          <w:szCs w:val="30"/>
        </w:rPr>
        <w:t>经济一体化发展促进中心原党委委员、副主任，忻州市</w:t>
      </w:r>
      <w:proofErr w:type="gramStart"/>
      <w:r w:rsidRPr="00F163B2">
        <w:rPr>
          <w:rFonts w:ascii="仿宋" w:eastAsia="仿宋" w:hAnsi="仿宋"/>
          <w:b/>
          <w:color w:val="000000"/>
          <w:sz w:val="30"/>
          <w:szCs w:val="30"/>
        </w:rPr>
        <w:t>忻</w:t>
      </w:r>
      <w:proofErr w:type="gramEnd"/>
      <w:r w:rsidRPr="00F163B2">
        <w:rPr>
          <w:rFonts w:ascii="仿宋" w:eastAsia="仿宋" w:hAnsi="仿宋"/>
          <w:b/>
          <w:color w:val="000000"/>
          <w:sz w:val="30"/>
          <w:szCs w:val="30"/>
        </w:rPr>
        <w:t>府区区委原书记马志</w:t>
      </w:r>
      <w:proofErr w:type="gramStart"/>
      <w:r w:rsidRPr="00F163B2">
        <w:rPr>
          <w:rFonts w:ascii="仿宋" w:eastAsia="仿宋" w:hAnsi="仿宋"/>
          <w:b/>
          <w:color w:val="000000"/>
          <w:sz w:val="30"/>
          <w:szCs w:val="30"/>
        </w:rPr>
        <w:t>强接受</w:t>
      </w:r>
      <w:proofErr w:type="gramEnd"/>
      <w:r w:rsidRPr="00F163B2">
        <w:rPr>
          <w:rFonts w:ascii="仿宋" w:eastAsia="仿宋" w:hAnsi="仿宋"/>
          <w:b/>
          <w:color w:val="000000"/>
          <w:sz w:val="30"/>
          <w:szCs w:val="30"/>
        </w:rPr>
        <w:t>可能影响公正执行公务的宴请、违规收受礼金、长期借用住房车辆等问题。</w:t>
      </w:r>
      <w:r w:rsidRPr="00F163B2">
        <w:rPr>
          <w:rFonts w:ascii="仿宋" w:eastAsia="仿宋" w:hAnsi="仿宋"/>
          <w:color w:val="000000"/>
          <w:sz w:val="30"/>
          <w:szCs w:val="30"/>
        </w:rPr>
        <w:t>2017年至2024年，马志</w:t>
      </w:r>
      <w:proofErr w:type="gramStart"/>
      <w:r w:rsidRPr="00F163B2">
        <w:rPr>
          <w:rFonts w:ascii="仿宋" w:eastAsia="仿宋" w:hAnsi="仿宋"/>
          <w:color w:val="000000"/>
          <w:sz w:val="30"/>
          <w:szCs w:val="30"/>
        </w:rPr>
        <w:t>强多次</w:t>
      </w:r>
      <w:proofErr w:type="gramEnd"/>
      <w:r w:rsidRPr="00F163B2">
        <w:rPr>
          <w:rFonts w:ascii="仿宋" w:eastAsia="仿宋" w:hAnsi="仿宋"/>
          <w:color w:val="000000"/>
          <w:sz w:val="30"/>
          <w:szCs w:val="30"/>
        </w:rPr>
        <w:t>违规接受某私营企业主安排的可能影响公正执行公务的宴请；借逢年过节、女儿结婚之机，多次收受管理和服务对象礼金，以及烟酒、虫草制品等礼品；长期借用管理和服务对象的住房、车辆供其本人使用。马志强还存在其他严重违纪违法问题。2025年1月，马志强被开除党籍、开除公职，涉嫌犯罪问题被移送检察机关依法审查起诉。</w:t>
      </w:r>
    </w:p>
    <w:p w:rsidR="00F163B2" w:rsidRPr="00F163B2" w:rsidRDefault="00F163B2" w:rsidP="00F163B2">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F163B2">
        <w:rPr>
          <w:rFonts w:ascii="仿宋" w:eastAsia="仿宋" w:hAnsi="仿宋"/>
          <w:b/>
          <w:color w:val="000000"/>
          <w:sz w:val="30"/>
          <w:szCs w:val="30"/>
        </w:rPr>
        <w:t>2.长治市政协原副主席杨江波违规收受礼品礼金、接受旅游活动安排、长期借用车辆等问题。</w:t>
      </w:r>
      <w:r w:rsidRPr="00F163B2">
        <w:rPr>
          <w:rFonts w:ascii="仿宋" w:eastAsia="仿宋" w:hAnsi="仿宋"/>
          <w:color w:val="000000"/>
          <w:sz w:val="30"/>
          <w:szCs w:val="30"/>
        </w:rPr>
        <w:t>2013年至2022年，杨江波借逢年过节、儿女结婚等之机，多次违规收受管理和服务对象礼金和烟酒等礼品；多次接受某私营企业主安排赴拉萨、北京等地旅游，相关费用均由该私营企业主支付；长期借用管理和服务对象的车辆供其子使用。杨江波还存在其他严重违纪违法问题。2025年1月，杨江波受到开除党籍处分，按规定取消其享受的待遇，涉嫌犯罪问题被移送检察机关依法审查起诉。</w:t>
      </w:r>
    </w:p>
    <w:p w:rsidR="00F163B2" w:rsidRPr="00F163B2" w:rsidRDefault="00F163B2" w:rsidP="00F163B2">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F163B2">
        <w:rPr>
          <w:rFonts w:ascii="仿宋" w:eastAsia="仿宋" w:hAnsi="仿宋"/>
          <w:b/>
          <w:color w:val="000000"/>
          <w:sz w:val="30"/>
          <w:szCs w:val="30"/>
        </w:rPr>
        <w:t>3.临汾市原市长助理，市住房和城乡建设局原党组书记、局长宿青平违规收受礼品、接受可能影响公正执行公务的宴请及旅游活动安排等问题。</w:t>
      </w:r>
      <w:r w:rsidRPr="00F163B2">
        <w:rPr>
          <w:rFonts w:ascii="仿宋" w:eastAsia="仿宋" w:hAnsi="仿宋"/>
          <w:color w:val="000000"/>
          <w:sz w:val="30"/>
          <w:szCs w:val="30"/>
        </w:rPr>
        <w:t>2013年至2023年，宿</w:t>
      </w:r>
      <w:proofErr w:type="gramStart"/>
      <w:r w:rsidRPr="00F163B2">
        <w:rPr>
          <w:rFonts w:ascii="仿宋" w:eastAsia="仿宋" w:hAnsi="仿宋"/>
          <w:color w:val="000000"/>
          <w:sz w:val="30"/>
          <w:szCs w:val="30"/>
        </w:rPr>
        <w:t>青平借逢年过节</w:t>
      </w:r>
      <w:proofErr w:type="gramEnd"/>
      <w:r w:rsidRPr="00F163B2">
        <w:rPr>
          <w:rFonts w:ascii="仿宋" w:eastAsia="仿宋" w:hAnsi="仿宋"/>
          <w:color w:val="000000"/>
          <w:sz w:val="30"/>
          <w:szCs w:val="30"/>
        </w:rPr>
        <w:t>之机，多次收受管理和服务对象高档烟酒、服饰等礼品；多次接受管理和服务对象提供的可能影响公正执行公务的宴请和旅游活动安</w:t>
      </w:r>
      <w:r w:rsidRPr="00F163B2">
        <w:rPr>
          <w:rFonts w:ascii="仿宋" w:eastAsia="仿宋" w:hAnsi="仿宋"/>
          <w:color w:val="000000"/>
          <w:sz w:val="30"/>
          <w:szCs w:val="30"/>
        </w:rPr>
        <w:lastRenderedPageBreak/>
        <w:t>排；多次将应由本人承担的费用安排管理和服务对象支付。宿青平还存在其他严重违纪违法问题。2024年4月，宿青</w:t>
      </w:r>
      <w:proofErr w:type="gramStart"/>
      <w:r w:rsidRPr="00F163B2">
        <w:rPr>
          <w:rFonts w:ascii="仿宋" w:eastAsia="仿宋" w:hAnsi="仿宋"/>
          <w:color w:val="000000"/>
          <w:sz w:val="30"/>
          <w:szCs w:val="30"/>
        </w:rPr>
        <w:t>平受到</w:t>
      </w:r>
      <w:proofErr w:type="gramEnd"/>
      <w:r w:rsidRPr="00F163B2">
        <w:rPr>
          <w:rFonts w:ascii="仿宋" w:eastAsia="仿宋" w:hAnsi="仿宋"/>
          <w:color w:val="000000"/>
          <w:sz w:val="30"/>
          <w:szCs w:val="30"/>
        </w:rPr>
        <w:t>开除党籍处分，按规定取消其享受的待遇，涉嫌犯罪问题被移送检察机关依法审查起诉。</w:t>
      </w:r>
    </w:p>
    <w:p w:rsidR="00F163B2" w:rsidRPr="00F163B2" w:rsidRDefault="00F163B2" w:rsidP="00F163B2">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F163B2">
        <w:rPr>
          <w:rFonts w:ascii="仿宋" w:eastAsia="仿宋" w:hAnsi="仿宋"/>
          <w:b/>
          <w:color w:val="000000"/>
          <w:sz w:val="30"/>
          <w:szCs w:val="30"/>
        </w:rPr>
        <w:t>4.阳泉市盂县人大常委会原党组书记、主任王建华违规收受礼品、借用大额钱款等问题。</w:t>
      </w:r>
      <w:r w:rsidRPr="00F163B2">
        <w:rPr>
          <w:rFonts w:ascii="仿宋" w:eastAsia="仿宋" w:hAnsi="仿宋"/>
          <w:color w:val="000000"/>
          <w:sz w:val="30"/>
          <w:szCs w:val="30"/>
        </w:rPr>
        <w:t>2016年至2023年，王建华借逢年过节之机，多次收受管理和服务对象香烟、购物卡等礼品；多次无偿借用管理和服务对象大额钱款。王建华还存在其他严重违纪违法问题。2024年8月，王建华被开除党籍、开除公职，涉嫌犯罪问题被移送检察机关依法审查起诉。</w:t>
      </w:r>
    </w:p>
    <w:p w:rsidR="00F163B2" w:rsidRPr="00F163B2" w:rsidRDefault="00F163B2" w:rsidP="00F163B2">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F163B2">
        <w:rPr>
          <w:rFonts w:ascii="仿宋" w:eastAsia="仿宋" w:hAnsi="仿宋"/>
          <w:b/>
          <w:color w:val="000000"/>
          <w:sz w:val="30"/>
          <w:szCs w:val="30"/>
        </w:rPr>
        <w:t>5.大同市第三人民医院原党委书记马洪山违规收受礼品礼金、接受可能会影响公正执行公务的宴请及旅游活动安排等问题。</w:t>
      </w:r>
      <w:r w:rsidRPr="00F163B2">
        <w:rPr>
          <w:rFonts w:ascii="仿宋" w:eastAsia="仿宋" w:hAnsi="仿宋"/>
          <w:color w:val="000000"/>
          <w:sz w:val="30"/>
          <w:szCs w:val="30"/>
        </w:rPr>
        <w:t>2016年至2020年，马洪山多次收受管理和服务对象礼金和茶叶等礼品；多次接受某私营企业主安排的可能影响公正执行公务的宴请及旅游活动，相关费用由该私营企业主承担。马洪山还存在其他严重违纪违法问题。2024年4月，马洪</w:t>
      </w:r>
      <w:proofErr w:type="gramStart"/>
      <w:r w:rsidRPr="00F163B2">
        <w:rPr>
          <w:rFonts w:ascii="仿宋" w:eastAsia="仿宋" w:hAnsi="仿宋"/>
          <w:color w:val="000000"/>
          <w:sz w:val="30"/>
          <w:szCs w:val="30"/>
        </w:rPr>
        <w:t>山受到</w:t>
      </w:r>
      <w:proofErr w:type="gramEnd"/>
      <w:r w:rsidRPr="00F163B2">
        <w:rPr>
          <w:rFonts w:ascii="仿宋" w:eastAsia="仿宋" w:hAnsi="仿宋"/>
          <w:color w:val="000000"/>
          <w:sz w:val="30"/>
          <w:szCs w:val="30"/>
        </w:rPr>
        <w:t>开除党籍处分，按规定取消其享受的待遇，涉嫌犯罪问题被移送检察机关依法审查起诉。</w:t>
      </w:r>
    </w:p>
    <w:p w:rsidR="00435BF8" w:rsidRPr="00F163B2" w:rsidRDefault="00F163B2" w:rsidP="00F163B2">
      <w:pPr>
        <w:pStyle w:val="a3"/>
        <w:shd w:val="clear" w:color="auto" w:fill="FFFFFF"/>
        <w:spacing w:before="0" w:beforeAutospacing="0" w:after="0" w:afterAutospacing="0" w:line="500" w:lineRule="exact"/>
        <w:ind w:firstLineChars="200" w:firstLine="600"/>
        <w:jc w:val="both"/>
        <w:rPr>
          <w:rFonts w:ascii="仿宋" w:eastAsia="仿宋" w:hAnsi="仿宋"/>
          <w:color w:val="000000"/>
          <w:sz w:val="30"/>
          <w:szCs w:val="30"/>
        </w:rPr>
      </w:pPr>
      <w:bookmarkStart w:id="0" w:name="_GoBack"/>
      <w:bookmarkEnd w:id="0"/>
      <w:r w:rsidRPr="00F163B2">
        <w:rPr>
          <w:rFonts w:ascii="仿宋" w:eastAsia="仿宋" w:hAnsi="仿宋" w:hint="eastAsia"/>
          <w:color w:val="000000"/>
          <w:sz w:val="30"/>
          <w:szCs w:val="30"/>
        </w:rPr>
        <w:t>当前，全党正在开展深入贯彻中央八项规定精神学习教育，党中央这一重大决策部署再次向全党宣示了作风建设永远在路上的鲜明态度，释放了作风建设再发力、再冲锋的强烈信号。全省各级党组织要切实扛</w:t>
      </w:r>
      <w:proofErr w:type="gramStart"/>
      <w:r w:rsidRPr="00F163B2">
        <w:rPr>
          <w:rFonts w:ascii="仿宋" w:eastAsia="仿宋" w:hAnsi="仿宋" w:hint="eastAsia"/>
          <w:color w:val="000000"/>
          <w:sz w:val="30"/>
          <w:szCs w:val="30"/>
        </w:rPr>
        <w:t>牢作风</w:t>
      </w:r>
      <w:proofErr w:type="gramEnd"/>
      <w:r w:rsidRPr="00F163B2">
        <w:rPr>
          <w:rFonts w:ascii="仿宋" w:eastAsia="仿宋" w:hAnsi="仿宋" w:hint="eastAsia"/>
          <w:color w:val="000000"/>
          <w:sz w:val="30"/>
          <w:szCs w:val="30"/>
        </w:rPr>
        <w:t>建设主体责任，深入学习领会习近平总书记关于加强党的作风建设的重要论述，把贯彻中央八项规定及其实施细则精神融入日常、抓在经常，把严的基调、严的措施、严的氛围一贯到底，扎实推动正风</w:t>
      </w:r>
      <w:proofErr w:type="gramStart"/>
      <w:r w:rsidRPr="00F163B2">
        <w:rPr>
          <w:rFonts w:ascii="仿宋" w:eastAsia="仿宋" w:hAnsi="仿宋" w:hint="eastAsia"/>
          <w:color w:val="000000"/>
          <w:sz w:val="30"/>
          <w:szCs w:val="30"/>
        </w:rPr>
        <w:t>肃纪持续</w:t>
      </w:r>
      <w:proofErr w:type="gramEnd"/>
      <w:r w:rsidRPr="00F163B2">
        <w:rPr>
          <w:rFonts w:ascii="仿宋" w:eastAsia="仿宋" w:hAnsi="仿宋" w:hint="eastAsia"/>
          <w:color w:val="000000"/>
          <w:sz w:val="30"/>
          <w:szCs w:val="30"/>
        </w:rPr>
        <w:t>向纵深发展。各级各部门各单位“一把手”要主动抓、主动管，要带头遵守中央八项规定精神，作示范、立标杆，形成“头雁效应”，要坚持作</w:t>
      </w:r>
      <w:r w:rsidRPr="00F163B2">
        <w:rPr>
          <w:rFonts w:ascii="仿宋" w:eastAsia="仿宋" w:hAnsi="仿宋" w:hint="eastAsia"/>
          <w:color w:val="000000"/>
          <w:sz w:val="30"/>
          <w:szCs w:val="30"/>
        </w:rPr>
        <w:lastRenderedPageBreak/>
        <w:t>风建设和业务工作同谋划、同部署、同推进、同落实，指导各条战线、各个领域、各个环节把作风建设抓具体、抓深入。广大党员干部要汲取典型案例深刻教训，在加强作风建设上始终高标准严要求，让中央八项规定精神内化于心、外化于行，要自觉</w:t>
      </w:r>
      <w:proofErr w:type="gramStart"/>
      <w:r w:rsidRPr="00F163B2">
        <w:rPr>
          <w:rFonts w:ascii="仿宋" w:eastAsia="仿宋" w:hAnsi="仿宋" w:hint="eastAsia"/>
          <w:color w:val="000000"/>
          <w:sz w:val="30"/>
          <w:szCs w:val="30"/>
        </w:rPr>
        <w:t>传承党</w:t>
      </w:r>
      <w:proofErr w:type="gramEnd"/>
      <w:r w:rsidRPr="00F163B2">
        <w:rPr>
          <w:rFonts w:ascii="仿宋" w:eastAsia="仿宋" w:hAnsi="仿宋" w:hint="eastAsia"/>
          <w:color w:val="000000"/>
          <w:sz w:val="30"/>
          <w:szCs w:val="30"/>
        </w:rPr>
        <w:t>的光荣传统和优良作风，带头弘扬时代新风，以优良党风政风引领社风民风。各级纪检监察机关要忠实履行监督职责，精准</w:t>
      </w:r>
      <w:proofErr w:type="gramStart"/>
      <w:r w:rsidRPr="00F163B2">
        <w:rPr>
          <w:rFonts w:ascii="仿宋" w:eastAsia="仿宋" w:hAnsi="仿宋" w:hint="eastAsia"/>
          <w:color w:val="000000"/>
          <w:sz w:val="30"/>
          <w:szCs w:val="30"/>
        </w:rPr>
        <w:t>研判所在</w:t>
      </w:r>
      <w:proofErr w:type="gramEnd"/>
      <w:r w:rsidRPr="00F163B2">
        <w:rPr>
          <w:rFonts w:ascii="仿宋" w:eastAsia="仿宋" w:hAnsi="仿宋" w:hint="eastAsia"/>
          <w:color w:val="000000"/>
          <w:sz w:val="30"/>
          <w:szCs w:val="30"/>
        </w:rPr>
        <w:t>地区、单位“四风”特点，综合运用提醒约谈、明察暗访、智慧监督等手段，高效组织实施节日期间纠治“四风”工作，以有力举措推动作风建设常态化长效化，以作风建设新成效，为进一步全面深化改革、奋力谱写中国式现代化山西篇章提供坚强保障。</w:t>
      </w:r>
    </w:p>
    <w:sectPr w:rsidR="00435BF8" w:rsidRPr="00F163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EA2" w:rsidRDefault="00630EA2" w:rsidP="0040234E">
      <w:r>
        <w:separator/>
      </w:r>
    </w:p>
  </w:endnote>
  <w:endnote w:type="continuationSeparator" w:id="0">
    <w:p w:rsidR="00630EA2" w:rsidRDefault="00630EA2" w:rsidP="0040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EA2" w:rsidRDefault="00630EA2" w:rsidP="0040234E">
      <w:r>
        <w:separator/>
      </w:r>
    </w:p>
  </w:footnote>
  <w:footnote w:type="continuationSeparator" w:id="0">
    <w:p w:rsidR="00630EA2" w:rsidRDefault="00630EA2" w:rsidP="0040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F8"/>
    <w:rsid w:val="00030D3A"/>
    <w:rsid w:val="003915F5"/>
    <w:rsid w:val="0040234E"/>
    <w:rsid w:val="00402368"/>
    <w:rsid w:val="00435BF8"/>
    <w:rsid w:val="004C25CA"/>
    <w:rsid w:val="004C4DFA"/>
    <w:rsid w:val="00630EA2"/>
    <w:rsid w:val="006512A5"/>
    <w:rsid w:val="006E1E8E"/>
    <w:rsid w:val="008E2AAF"/>
    <w:rsid w:val="009454BC"/>
    <w:rsid w:val="00A54C47"/>
    <w:rsid w:val="00BA5D46"/>
    <w:rsid w:val="00C62816"/>
    <w:rsid w:val="00D61843"/>
    <w:rsid w:val="00E76002"/>
    <w:rsid w:val="00F1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2BC5F"/>
  <w15:chartTrackingRefBased/>
  <w15:docId w15:val="{78DBC4EE-5214-4D96-9B5F-DA53DE2D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5B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5BF8"/>
    <w:rPr>
      <w:b/>
      <w:bCs/>
    </w:rPr>
  </w:style>
  <w:style w:type="paragraph" w:styleId="a5">
    <w:name w:val="header"/>
    <w:basedOn w:val="a"/>
    <w:link w:val="a6"/>
    <w:uiPriority w:val="99"/>
    <w:unhideWhenUsed/>
    <w:rsid w:val="004023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234E"/>
    <w:rPr>
      <w:sz w:val="18"/>
      <w:szCs w:val="18"/>
    </w:rPr>
  </w:style>
  <w:style w:type="paragraph" w:styleId="a7">
    <w:name w:val="footer"/>
    <w:basedOn w:val="a"/>
    <w:link w:val="a8"/>
    <w:uiPriority w:val="99"/>
    <w:unhideWhenUsed/>
    <w:rsid w:val="0040234E"/>
    <w:pPr>
      <w:tabs>
        <w:tab w:val="center" w:pos="4153"/>
        <w:tab w:val="right" w:pos="8306"/>
      </w:tabs>
      <w:snapToGrid w:val="0"/>
      <w:jc w:val="left"/>
    </w:pPr>
    <w:rPr>
      <w:sz w:val="18"/>
      <w:szCs w:val="18"/>
    </w:rPr>
  </w:style>
  <w:style w:type="character" w:customStyle="1" w:styleId="a8">
    <w:name w:val="页脚 字符"/>
    <w:basedOn w:val="a0"/>
    <w:link w:val="a7"/>
    <w:uiPriority w:val="99"/>
    <w:rsid w:val="004023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王军</cp:lastModifiedBy>
  <cp:revision>10</cp:revision>
  <dcterms:created xsi:type="dcterms:W3CDTF">2022-04-27T02:07:00Z</dcterms:created>
  <dcterms:modified xsi:type="dcterms:W3CDTF">2025-04-25T09:58:00Z</dcterms:modified>
</cp:coreProperties>
</file>